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C8D" w:rsidRPr="00850C8D" w:rsidRDefault="00850C8D" w:rsidP="00850C8D">
      <w:pPr>
        <w:rPr>
          <w:lang w:val="fr-FR"/>
        </w:rPr>
      </w:pPr>
    </w:p>
    <w:p w:rsidR="00850C8D" w:rsidRDefault="00850C8D" w:rsidP="00850C8D">
      <w:pPr>
        <w:shd w:val="clear" w:color="auto" w:fill="FFFFFF"/>
        <w:spacing w:before="300" w:after="150" w:line="216" w:lineRule="atLeast"/>
        <w:outlineLvl w:val="1"/>
        <w:rPr>
          <w:rFonts w:ascii="inherit" w:hAnsi="inherit" w:cs="Segoe UI Light"/>
          <w:b/>
          <w:bCs/>
          <w:caps/>
          <w:color w:val="146056"/>
          <w:kern w:val="36"/>
          <w:sz w:val="30"/>
          <w:szCs w:val="30"/>
          <w:lang w:val="fr-FR"/>
        </w:rPr>
      </w:pPr>
      <w:r>
        <w:rPr>
          <w:rFonts w:ascii="inherit" w:hAnsi="inherit" w:cs="Segoe UI Light"/>
          <w:b/>
          <w:bCs/>
          <w:caps/>
          <w:color w:val="146056"/>
          <w:kern w:val="36"/>
          <w:sz w:val="30"/>
          <w:szCs w:val="30"/>
          <w:lang w:val="fr-FR"/>
        </w:rPr>
        <w:t>États tiers - admis provisoires et réfugiés (permis F) et réfugiés reconnus (permis B)</w:t>
      </w:r>
    </w:p>
    <w:p w:rsidR="00E95502" w:rsidRDefault="00E95502" w:rsidP="00850C8D">
      <w:pPr>
        <w:shd w:val="clear" w:color="auto" w:fill="FFFFFF"/>
        <w:spacing w:after="150"/>
        <w:rPr>
          <w:rStyle w:val="Accentuation"/>
          <w:rFonts w:ascii="Verdana" w:hAnsi="Verdana" w:cs="Arial"/>
          <w:color w:val="777777"/>
          <w:sz w:val="20"/>
          <w:szCs w:val="20"/>
          <w:lang w:val="fr-FR"/>
        </w:rPr>
      </w:pPr>
    </w:p>
    <w:p w:rsidR="00850C8D" w:rsidRPr="00E95502" w:rsidRDefault="00850C8D" w:rsidP="00850C8D">
      <w:pPr>
        <w:shd w:val="clear" w:color="auto" w:fill="FFFFFF"/>
        <w:spacing w:after="150"/>
        <w:rPr>
          <w:rFonts w:ascii="Verdana" w:hAnsi="Verdana" w:cs="Arial"/>
          <w:color w:val="333333"/>
          <w:sz w:val="20"/>
          <w:szCs w:val="20"/>
          <w:lang w:val="fr-FR"/>
        </w:rPr>
      </w:pPr>
      <w:bookmarkStart w:id="0" w:name="_GoBack"/>
      <w:bookmarkEnd w:id="0"/>
      <w:r w:rsidRPr="00E95502">
        <w:rPr>
          <w:rStyle w:val="Accentuation"/>
          <w:rFonts w:ascii="Verdana" w:hAnsi="Verdana" w:cs="Arial"/>
          <w:color w:val="777777"/>
          <w:sz w:val="20"/>
          <w:szCs w:val="20"/>
          <w:lang w:val="fr-FR"/>
        </w:rPr>
        <w:t>Procédure d'annonce d'une activité lucrative des réfugiés et ressortissants étrangers admis à titre provisoire (permis F) et des réfugiés reconnus (permis B)</w:t>
      </w:r>
    </w:p>
    <w:p w:rsidR="00E95502" w:rsidRDefault="00E95502" w:rsidP="00850C8D">
      <w:pPr>
        <w:shd w:val="clear" w:color="auto" w:fill="FFFFFF"/>
        <w:spacing w:after="150" w:line="240" w:lineRule="auto"/>
        <w:rPr>
          <w:rFonts w:ascii="Verdana" w:hAnsi="Verdana" w:cs="Arial"/>
          <w:color w:val="333333"/>
          <w:sz w:val="20"/>
          <w:szCs w:val="20"/>
          <w:lang w:val="fr-FR"/>
        </w:rPr>
      </w:pPr>
    </w:p>
    <w:p w:rsidR="00850C8D" w:rsidRPr="00E95502" w:rsidRDefault="00850C8D" w:rsidP="00850C8D">
      <w:pPr>
        <w:shd w:val="clear" w:color="auto" w:fill="FFFFFF"/>
        <w:spacing w:after="150" w:line="240" w:lineRule="auto"/>
        <w:rPr>
          <w:rFonts w:ascii="Verdana" w:hAnsi="Verdana" w:cs="Arial"/>
          <w:color w:val="333333"/>
          <w:sz w:val="20"/>
          <w:szCs w:val="20"/>
          <w:lang w:val="fr-FR"/>
        </w:rPr>
      </w:pPr>
      <w:r w:rsidRPr="00E95502">
        <w:rPr>
          <w:rFonts w:ascii="Verdana" w:hAnsi="Verdana" w:cs="Arial"/>
          <w:color w:val="333333"/>
          <w:sz w:val="20"/>
          <w:szCs w:val="20"/>
          <w:lang w:val="fr-FR"/>
        </w:rPr>
        <w:t xml:space="preserve">Dès le 1er janvier 2019, les ressortissants étrangers admis à titre provisoire (permis F), les réfugiés admis à titre provisoire (permis F) ainsi que les réfugiés ayant obtenu l'asile en Suisse (permis B) peuvent exercer une activité lucrative dans toute la Suisse et changer d'emploi et de profession lorsque cette activité a été annoncée (art. 85a LEI, 61 </w:t>
      </w:r>
      <w:proofErr w:type="spellStart"/>
      <w:r w:rsidRPr="00E95502">
        <w:rPr>
          <w:rFonts w:ascii="Verdana" w:hAnsi="Verdana" w:cs="Arial"/>
          <w:color w:val="333333"/>
          <w:sz w:val="20"/>
          <w:szCs w:val="20"/>
          <w:lang w:val="fr-FR"/>
        </w:rPr>
        <w:t>LAsi</w:t>
      </w:r>
      <w:proofErr w:type="spellEnd"/>
      <w:r w:rsidRPr="00E95502">
        <w:rPr>
          <w:rFonts w:ascii="Verdana" w:hAnsi="Verdana" w:cs="Arial"/>
          <w:color w:val="333333"/>
          <w:sz w:val="20"/>
          <w:szCs w:val="20"/>
          <w:lang w:val="fr-FR"/>
        </w:rPr>
        <w:t xml:space="preserve"> et 65, al. 1 OASA).</w:t>
      </w:r>
    </w:p>
    <w:p w:rsidR="00850C8D" w:rsidRPr="00E95502" w:rsidRDefault="00850C8D" w:rsidP="00850C8D">
      <w:pPr>
        <w:shd w:val="clear" w:color="auto" w:fill="FFFFFF"/>
        <w:spacing w:after="150"/>
        <w:rPr>
          <w:rFonts w:ascii="Verdana" w:hAnsi="Verdana" w:cs="Arial"/>
          <w:color w:val="333333"/>
          <w:sz w:val="20"/>
          <w:szCs w:val="20"/>
          <w:lang w:val="fr-FR"/>
        </w:rPr>
      </w:pPr>
      <w:r w:rsidRPr="00E95502">
        <w:rPr>
          <w:rFonts w:ascii="Verdana" w:hAnsi="Verdana" w:cs="Arial"/>
          <w:color w:val="333333"/>
          <w:sz w:val="20"/>
          <w:szCs w:val="20"/>
          <w:lang w:val="fr-FR"/>
        </w:rPr>
        <w:t>L'employeur est tenu de respecter les conditions de rémunération et de travail usuelles du lieu, de la profession et de la branche ainsi que les conditions particulières découlant de la nature de l'activité ou de la mesure d'intégration (art. 85a, al. 3 LEI et 65, al. 5 OASA).</w:t>
      </w:r>
    </w:p>
    <w:p w:rsidR="00850C8D" w:rsidRPr="00E95502" w:rsidRDefault="00850C8D" w:rsidP="00850C8D">
      <w:pPr>
        <w:shd w:val="clear" w:color="auto" w:fill="FFFFFF"/>
        <w:spacing w:after="150"/>
        <w:rPr>
          <w:rFonts w:ascii="Verdana" w:hAnsi="Verdana" w:cs="Arial"/>
          <w:color w:val="333333"/>
          <w:sz w:val="20"/>
          <w:szCs w:val="20"/>
          <w:lang w:val="fr-FR"/>
        </w:rPr>
      </w:pPr>
      <w:r w:rsidRPr="00E95502">
        <w:rPr>
          <w:rFonts w:ascii="Verdana" w:hAnsi="Verdana" w:cs="Arial"/>
          <w:color w:val="333333"/>
          <w:sz w:val="20"/>
          <w:szCs w:val="20"/>
          <w:lang w:val="fr-FR"/>
        </w:rPr>
        <w:t xml:space="preserve">L'employeur doit annoncer préalablement le début, la fin de l'activité lucrative et les changements d'emploi à l'autorité compétente pour le lieu de travail (art. 85a LEI et 61 </w:t>
      </w:r>
      <w:proofErr w:type="spellStart"/>
      <w:r w:rsidRPr="00E95502">
        <w:rPr>
          <w:rFonts w:ascii="Verdana" w:hAnsi="Verdana" w:cs="Arial"/>
          <w:color w:val="333333"/>
          <w:sz w:val="20"/>
          <w:szCs w:val="20"/>
          <w:lang w:val="fr-FR"/>
        </w:rPr>
        <w:t>LAsi</w:t>
      </w:r>
      <w:proofErr w:type="spellEnd"/>
      <w:r w:rsidRPr="00E95502">
        <w:rPr>
          <w:rFonts w:ascii="Verdana" w:hAnsi="Verdana" w:cs="Arial"/>
          <w:color w:val="333333"/>
          <w:sz w:val="20"/>
          <w:szCs w:val="20"/>
          <w:lang w:val="fr-FR"/>
        </w:rPr>
        <w:t xml:space="preserve">). </w:t>
      </w:r>
    </w:p>
    <w:p w:rsidR="00850C8D" w:rsidRPr="00E95502" w:rsidRDefault="00850C8D" w:rsidP="00850C8D">
      <w:pPr>
        <w:shd w:val="clear" w:color="auto" w:fill="FFFFFF"/>
        <w:spacing w:after="150"/>
        <w:rPr>
          <w:rFonts w:ascii="Verdana" w:hAnsi="Verdana" w:cs="Arial"/>
          <w:color w:val="333333"/>
          <w:sz w:val="20"/>
          <w:szCs w:val="20"/>
          <w:lang w:val="fr-FR"/>
        </w:rPr>
      </w:pPr>
      <w:r w:rsidRPr="00E95502">
        <w:rPr>
          <w:rFonts w:ascii="Verdana" w:hAnsi="Verdana" w:cs="Arial"/>
          <w:color w:val="333333"/>
          <w:sz w:val="20"/>
          <w:szCs w:val="20"/>
          <w:lang w:val="fr-FR"/>
        </w:rPr>
        <w:t>En cas d'activité lucrative indépendante, l'annonce incombe à la personne concernée (art. 65, al. 3 OASA).</w:t>
      </w:r>
    </w:p>
    <w:p w:rsidR="00850C8D" w:rsidRPr="00E95502" w:rsidRDefault="00850C8D" w:rsidP="00850C8D">
      <w:pPr>
        <w:shd w:val="clear" w:color="auto" w:fill="FFFFFF"/>
        <w:spacing w:after="150"/>
        <w:rPr>
          <w:rFonts w:ascii="Verdana" w:hAnsi="Verdana" w:cs="Arial"/>
          <w:color w:val="333333"/>
          <w:sz w:val="20"/>
          <w:szCs w:val="20"/>
          <w:lang w:val="fr-FR"/>
        </w:rPr>
      </w:pPr>
      <w:r w:rsidRPr="00E95502">
        <w:rPr>
          <w:rFonts w:ascii="Verdana" w:hAnsi="Verdana" w:cs="Arial"/>
          <w:color w:val="333333"/>
          <w:sz w:val="20"/>
          <w:szCs w:val="20"/>
          <w:lang w:val="fr-FR"/>
        </w:rPr>
        <w:t>L'activité lucrative peut être exercée dans toute la Suisse dès l'annonce du début de l'activité lucrative.</w:t>
      </w:r>
    </w:p>
    <w:p w:rsidR="00850C8D" w:rsidRPr="00E95502" w:rsidRDefault="00850C8D" w:rsidP="00850C8D">
      <w:pPr>
        <w:shd w:val="clear" w:color="auto" w:fill="FFFFFF"/>
        <w:spacing w:after="150"/>
        <w:rPr>
          <w:rFonts w:ascii="Verdana" w:hAnsi="Verdana" w:cs="Arial"/>
          <w:color w:val="333333"/>
          <w:sz w:val="20"/>
          <w:szCs w:val="20"/>
          <w:lang w:val="fr-FR"/>
        </w:rPr>
      </w:pPr>
      <w:r w:rsidRPr="00E95502">
        <w:rPr>
          <w:rFonts w:ascii="Verdana" w:hAnsi="Verdana" w:cs="Arial"/>
          <w:color w:val="333333"/>
          <w:sz w:val="20"/>
          <w:szCs w:val="20"/>
          <w:lang w:val="fr-FR"/>
        </w:rPr>
        <w:t>Toutefois, les règles relatives au changement de canton (art. 37 LEI) ou au séjour hebdomadaire hors du domicile (art. 16 OASA) restent applicables. L'activité lucrative exercée hors canton ne crée pas de droit particulier à changer de canton.</w:t>
      </w:r>
    </w:p>
    <w:p w:rsidR="00850C8D" w:rsidRDefault="00850C8D" w:rsidP="00850C8D">
      <w:pPr>
        <w:shd w:val="clear" w:color="auto" w:fill="FFFFFF"/>
        <w:spacing w:after="150"/>
        <w:rPr>
          <w:rFonts w:ascii="Verdana" w:hAnsi="Verdana" w:cs="Arial"/>
          <w:color w:val="333333"/>
          <w:sz w:val="20"/>
          <w:szCs w:val="20"/>
          <w:lang w:val="fr-FR"/>
        </w:rPr>
      </w:pPr>
      <w:r w:rsidRPr="00E95502">
        <w:rPr>
          <w:rFonts w:ascii="Verdana" w:hAnsi="Verdana" w:cs="Arial"/>
          <w:color w:val="333333"/>
          <w:sz w:val="20"/>
          <w:szCs w:val="20"/>
          <w:lang w:val="fr-FR"/>
        </w:rPr>
        <w:t>Les employeurs concernés sont dès lors invités à effectuer la démarche requise par la législation fédérale en se référant aux instructions qui figurent sur le site internet du Secrétariat d'État aux migrations (SEM) :</w:t>
      </w:r>
    </w:p>
    <w:p w:rsidR="00E95502" w:rsidRPr="00E95502" w:rsidRDefault="00E95502" w:rsidP="00850C8D">
      <w:pPr>
        <w:shd w:val="clear" w:color="auto" w:fill="FFFFFF"/>
        <w:spacing w:after="150"/>
        <w:rPr>
          <w:rFonts w:ascii="Verdana" w:hAnsi="Verdana" w:cs="Arial"/>
          <w:color w:val="333333"/>
          <w:sz w:val="20"/>
          <w:szCs w:val="20"/>
          <w:lang w:val="fr-FR"/>
        </w:rPr>
      </w:pPr>
    </w:p>
    <w:p w:rsidR="00850C8D" w:rsidRPr="00E95502" w:rsidRDefault="00E95502" w:rsidP="00850C8D">
      <w:pPr>
        <w:shd w:val="clear" w:color="auto" w:fill="FFFFFF"/>
        <w:spacing w:after="150"/>
        <w:rPr>
          <w:rFonts w:ascii="Verdana" w:hAnsi="Verdana" w:cs="Arial"/>
          <w:color w:val="333333"/>
          <w:sz w:val="18"/>
          <w:szCs w:val="18"/>
          <w:lang w:val="fr-FR"/>
        </w:rPr>
      </w:pPr>
      <w:hyperlink r:id="rId5" w:tgtFrame="_blank" w:history="1">
        <w:r w:rsidR="00850C8D" w:rsidRPr="00E95502">
          <w:rPr>
            <w:rStyle w:val="Lienhypertexte"/>
            <w:rFonts w:ascii="Verdana" w:hAnsi="Verdana" w:cs="Arial"/>
            <w:sz w:val="18"/>
            <w:szCs w:val="18"/>
            <w:lang w:val="fr-FR"/>
          </w:rPr>
          <w:t>https://www.sem.admin.ch/sem/fr/home/themen/arbeit/erwerbstaetige_asylbereich.html</w:t>
        </w:r>
      </w:hyperlink>
    </w:p>
    <w:p w:rsidR="00850C8D" w:rsidRPr="00E95502" w:rsidRDefault="00850C8D" w:rsidP="00850C8D">
      <w:pPr>
        <w:pStyle w:val="ms-rteelement-p1"/>
        <w:shd w:val="clear" w:color="auto" w:fill="FFFFFF"/>
        <w:rPr>
          <w:rFonts w:ascii="Verdana" w:hAnsi="Verdana" w:cs="Arial"/>
          <w:sz w:val="20"/>
          <w:szCs w:val="20"/>
          <w:lang w:val="fr-FR"/>
        </w:rPr>
      </w:pPr>
    </w:p>
    <w:p w:rsidR="00850C8D" w:rsidRPr="00E95502" w:rsidRDefault="00850C8D" w:rsidP="00850C8D">
      <w:pPr>
        <w:pStyle w:val="ms-rteelement-p1"/>
        <w:shd w:val="clear" w:color="auto" w:fill="FFFFFF"/>
        <w:rPr>
          <w:rFonts w:ascii="Verdana" w:hAnsi="Verdana" w:cs="Arial"/>
          <w:sz w:val="20"/>
          <w:szCs w:val="20"/>
          <w:lang w:val="fr-FR"/>
        </w:rPr>
      </w:pPr>
      <w:r w:rsidRPr="00E95502">
        <w:rPr>
          <w:rFonts w:ascii="Verdana" w:hAnsi="Verdana" w:cs="Arial"/>
          <w:sz w:val="20"/>
          <w:szCs w:val="20"/>
          <w:lang w:val="fr-FR"/>
        </w:rPr>
        <w:t xml:space="preserve">Formulaire d'annonce : </w:t>
      </w:r>
      <w:hyperlink r:id="rId6" w:history="1">
        <w:r w:rsidRPr="00E95502">
          <w:rPr>
            <w:rStyle w:val="Lienhypertexte"/>
            <w:rFonts w:ascii="Verdana" w:hAnsi="Verdana" w:cs="Arial"/>
            <w:sz w:val="18"/>
            <w:szCs w:val="18"/>
            <w:lang w:val="fr-FR"/>
          </w:rPr>
          <w:t>https://www.sem.admin.ch/dam/data/sem/arbeit/asylbereich/meldeformular-erwerbstaetigkeit-f.pdf</w:t>
        </w:r>
      </w:hyperlink>
    </w:p>
    <w:p w:rsidR="00850C8D" w:rsidRDefault="00850C8D" w:rsidP="008A07EA">
      <w:pPr>
        <w:shd w:val="clear" w:color="auto" w:fill="FFFFFF"/>
        <w:spacing w:before="300" w:line="216" w:lineRule="atLeast"/>
        <w:outlineLvl w:val="1"/>
        <w:rPr>
          <w:rFonts w:ascii="inherit" w:eastAsia="Times New Roman" w:hAnsi="inherit" w:cs="Segoe UI Light"/>
          <w:b/>
          <w:bCs/>
          <w:caps/>
          <w:color w:val="146056"/>
          <w:kern w:val="36"/>
          <w:sz w:val="30"/>
          <w:szCs w:val="30"/>
          <w:lang w:val="fr-FR" w:eastAsia="fr-CH"/>
        </w:rPr>
      </w:pPr>
    </w:p>
    <w:p w:rsidR="00E75514" w:rsidRDefault="00E75514" w:rsidP="008A07EA">
      <w:pPr>
        <w:shd w:val="clear" w:color="auto" w:fill="FFFFFF"/>
        <w:spacing w:before="300" w:line="216" w:lineRule="atLeast"/>
        <w:outlineLvl w:val="1"/>
        <w:rPr>
          <w:rFonts w:ascii="inherit" w:eastAsia="Times New Roman" w:hAnsi="inherit" w:cs="Segoe UI Light"/>
          <w:b/>
          <w:bCs/>
          <w:caps/>
          <w:color w:val="146056"/>
          <w:kern w:val="36"/>
          <w:sz w:val="30"/>
          <w:szCs w:val="30"/>
          <w:lang w:val="fr-FR" w:eastAsia="fr-CH"/>
        </w:rPr>
      </w:pPr>
    </w:p>
    <w:p w:rsidR="00E75514" w:rsidRDefault="00E75514" w:rsidP="008A07EA">
      <w:pPr>
        <w:shd w:val="clear" w:color="auto" w:fill="FFFFFF"/>
        <w:spacing w:before="300" w:line="216" w:lineRule="atLeast"/>
        <w:outlineLvl w:val="1"/>
        <w:rPr>
          <w:rFonts w:ascii="inherit" w:eastAsia="Times New Roman" w:hAnsi="inherit" w:cs="Segoe UI Light"/>
          <w:b/>
          <w:bCs/>
          <w:caps/>
          <w:color w:val="146056"/>
          <w:kern w:val="36"/>
          <w:sz w:val="30"/>
          <w:szCs w:val="30"/>
          <w:lang w:val="fr-FR" w:eastAsia="fr-CH"/>
        </w:rPr>
      </w:pPr>
    </w:p>
    <w:p w:rsidR="00E75514" w:rsidRDefault="00E75514" w:rsidP="008A07EA">
      <w:pPr>
        <w:shd w:val="clear" w:color="auto" w:fill="FFFFFF"/>
        <w:spacing w:before="300" w:line="216" w:lineRule="atLeast"/>
        <w:outlineLvl w:val="1"/>
        <w:rPr>
          <w:rFonts w:ascii="inherit" w:eastAsia="Times New Roman" w:hAnsi="inherit" w:cs="Segoe UI Light"/>
          <w:b/>
          <w:bCs/>
          <w:caps/>
          <w:color w:val="146056"/>
          <w:kern w:val="36"/>
          <w:sz w:val="30"/>
          <w:szCs w:val="30"/>
          <w:lang w:val="fr-FR" w:eastAsia="fr-CH"/>
        </w:rPr>
      </w:pPr>
    </w:p>
    <w:p w:rsidR="00E75514" w:rsidRDefault="00E75514" w:rsidP="008A07EA">
      <w:pPr>
        <w:shd w:val="clear" w:color="auto" w:fill="FFFFFF"/>
        <w:spacing w:before="300" w:line="216" w:lineRule="atLeast"/>
        <w:outlineLvl w:val="1"/>
        <w:rPr>
          <w:rFonts w:ascii="inherit" w:eastAsia="Times New Roman" w:hAnsi="inherit" w:cs="Segoe UI Light"/>
          <w:b/>
          <w:bCs/>
          <w:caps/>
          <w:color w:val="146056"/>
          <w:kern w:val="36"/>
          <w:sz w:val="30"/>
          <w:szCs w:val="30"/>
          <w:lang w:val="fr-FR" w:eastAsia="fr-CH"/>
        </w:rPr>
      </w:pPr>
    </w:p>
    <w:sectPr w:rsidR="00E755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inheri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CB5FF6"/>
    <w:multiLevelType w:val="multilevel"/>
    <w:tmpl w:val="3DA43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7EA"/>
    <w:rsid w:val="00061D83"/>
    <w:rsid w:val="00157F94"/>
    <w:rsid w:val="006A6759"/>
    <w:rsid w:val="00850C8D"/>
    <w:rsid w:val="008A07EA"/>
    <w:rsid w:val="00E75514"/>
    <w:rsid w:val="00E9550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28EC6"/>
  <w15:chartTrackingRefBased/>
  <w15:docId w15:val="{09FC31CF-9DBC-4A95-B59D-657125821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3">
    <w:name w:val="heading 3"/>
    <w:basedOn w:val="Normal"/>
    <w:next w:val="Normal"/>
    <w:link w:val="Titre3Car"/>
    <w:uiPriority w:val="9"/>
    <w:semiHidden/>
    <w:unhideWhenUsed/>
    <w:qFormat/>
    <w:rsid w:val="00850C8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link w:val="Titre4Car"/>
    <w:uiPriority w:val="9"/>
    <w:qFormat/>
    <w:rsid w:val="008A07EA"/>
    <w:pPr>
      <w:spacing w:after="150" w:line="264" w:lineRule="atLeast"/>
      <w:outlineLvl w:val="3"/>
    </w:pPr>
    <w:rPr>
      <w:rFonts w:ascii="inherit" w:eastAsia="Times New Roman" w:hAnsi="inherit" w:cs="Segoe UI"/>
      <w:color w:val="146056"/>
      <w:sz w:val="34"/>
      <w:szCs w:val="34"/>
      <w:lang w:eastAsia="fr-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8A07EA"/>
    <w:rPr>
      <w:color w:val="0563C1" w:themeColor="hyperlink"/>
      <w:u w:val="single"/>
    </w:rPr>
  </w:style>
  <w:style w:type="character" w:customStyle="1" w:styleId="Titre4Car">
    <w:name w:val="Titre 4 Car"/>
    <w:basedOn w:val="Policepardfaut"/>
    <w:link w:val="Titre4"/>
    <w:uiPriority w:val="9"/>
    <w:rsid w:val="008A07EA"/>
    <w:rPr>
      <w:rFonts w:ascii="inherit" w:eastAsia="Times New Roman" w:hAnsi="inherit" w:cs="Segoe UI"/>
      <w:color w:val="146056"/>
      <w:sz w:val="34"/>
      <w:szCs w:val="34"/>
      <w:lang w:eastAsia="fr-CH"/>
    </w:rPr>
  </w:style>
  <w:style w:type="paragraph" w:customStyle="1" w:styleId="ms-rteelement-p1">
    <w:name w:val="ms-rteelement-p1"/>
    <w:basedOn w:val="Normal"/>
    <w:rsid w:val="008A07EA"/>
    <w:pPr>
      <w:spacing w:after="150" w:line="240" w:lineRule="auto"/>
    </w:pPr>
    <w:rPr>
      <w:rFonts w:ascii="Times New Roman" w:eastAsia="Times New Roman" w:hAnsi="Times New Roman" w:cs="Times New Roman"/>
      <w:color w:val="333333"/>
      <w:lang w:eastAsia="fr-CH"/>
    </w:rPr>
  </w:style>
  <w:style w:type="character" w:customStyle="1" w:styleId="Titre3Car">
    <w:name w:val="Titre 3 Car"/>
    <w:basedOn w:val="Policepardfaut"/>
    <w:link w:val="Titre3"/>
    <w:uiPriority w:val="9"/>
    <w:semiHidden/>
    <w:rsid w:val="00850C8D"/>
    <w:rPr>
      <w:rFonts w:asciiTheme="majorHAnsi" w:eastAsiaTheme="majorEastAsia" w:hAnsiTheme="majorHAnsi" w:cstheme="majorBidi"/>
      <w:color w:val="1F4D78" w:themeColor="accent1" w:themeShade="7F"/>
      <w:sz w:val="24"/>
      <w:szCs w:val="24"/>
    </w:rPr>
  </w:style>
  <w:style w:type="character" w:styleId="lev">
    <w:name w:val="Strong"/>
    <w:basedOn w:val="Policepardfaut"/>
    <w:uiPriority w:val="22"/>
    <w:qFormat/>
    <w:rsid w:val="00850C8D"/>
    <w:rPr>
      <w:b/>
      <w:bCs/>
    </w:rPr>
  </w:style>
  <w:style w:type="character" w:styleId="Accentuation">
    <w:name w:val="Emphasis"/>
    <w:basedOn w:val="Policepardfaut"/>
    <w:uiPriority w:val="20"/>
    <w:qFormat/>
    <w:rsid w:val="00850C8D"/>
    <w:rPr>
      <w:i/>
      <w:iCs/>
    </w:rPr>
  </w:style>
  <w:style w:type="character" w:styleId="Lienhypertextesuivivisit">
    <w:name w:val="FollowedHyperlink"/>
    <w:basedOn w:val="Policepardfaut"/>
    <w:uiPriority w:val="99"/>
    <w:semiHidden/>
    <w:unhideWhenUsed/>
    <w:rsid w:val="00850C8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2566605">
      <w:bodyDiv w:val="1"/>
      <w:marLeft w:val="0"/>
      <w:marRight w:val="0"/>
      <w:marTop w:val="0"/>
      <w:marBottom w:val="0"/>
      <w:divBdr>
        <w:top w:val="none" w:sz="0" w:space="0" w:color="auto"/>
        <w:left w:val="none" w:sz="0" w:space="0" w:color="auto"/>
        <w:bottom w:val="none" w:sz="0" w:space="0" w:color="auto"/>
        <w:right w:val="none" w:sz="0" w:space="0" w:color="auto"/>
      </w:divBdr>
      <w:divsChild>
        <w:div w:id="349573546">
          <w:marLeft w:val="0"/>
          <w:marRight w:val="0"/>
          <w:marTop w:val="0"/>
          <w:marBottom w:val="0"/>
          <w:divBdr>
            <w:top w:val="none" w:sz="0" w:space="0" w:color="auto"/>
            <w:left w:val="none" w:sz="0" w:space="0" w:color="auto"/>
            <w:bottom w:val="none" w:sz="0" w:space="0" w:color="auto"/>
            <w:right w:val="none" w:sz="0" w:space="0" w:color="auto"/>
          </w:divBdr>
          <w:divsChild>
            <w:div w:id="1440878166">
              <w:marLeft w:val="0"/>
              <w:marRight w:val="0"/>
              <w:marTop w:val="0"/>
              <w:marBottom w:val="0"/>
              <w:divBdr>
                <w:top w:val="none" w:sz="0" w:space="0" w:color="auto"/>
                <w:left w:val="none" w:sz="0" w:space="0" w:color="auto"/>
                <w:bottom w:val="none" w:sz="0" w:space="0" w:color="auto"/>
                <w:right w:val="none" w:sz="0" w:space="0" w:color="auto"/>
              </w:divBdr>
              <w:divsChild>
                <w:div w:id="699204243">
                  <w:marLeft w:val="0"/>
                  <w:marRight w:val="0"/>
                  <w:marTop w:val="0"/>
                  <w:marBottom w:val="0"/>
                  <w:divBdr>
                    <w:top w:val="none" w:sz="0" w:space="0" w:color="auto"/>
                    <w:left w:val="none" w:sz="0" w:space="0" w:color="auto"/>
                    <w:bottom w:val="none" w:sz="0" w:space="0" w:color="auto"/>
                    <w:right w:val="none" w:sz="0" w:space="0" w:color="auto"/>
                  </w:divBdr>
                  <w:divsChild>
                    <w:div w:id="286160458">
                      <w:marLeft w:val="0"/>
                      <w:marRight w:val="0"/>
                      <w:marTop w:val="0"/>
                      <w:marBottom w:val="0"/>
                      <w:divBdr>
                        <w:top w:val="none" w:sz="0" w:space="0" w:color="auto"/>
                        <w:left w:val="none" w:sz="0" w:space="0" w:color="auto"/>
                        <w:bottom w:val="none" w:sz="0" w:space="0" w:color="auto"/>
                        <w:right w:val="none" w:sz="0" w:space="0" w:color="auto"/>
                      </w:divBdr>
                      <w:divsChild>
                        <w:div w:id="331109923">
                          <w:marLeft w:val="-225"/>
                          <w:marRight w:val="-225"/>
                          <w:marTop w:val="0"/>
                          <w:marBottom w:val="0"/>
                          <w:divBdr>
                            <w:top w:val="none" w:sz="0" w:space="0" w:color="auto"/>
                            <w:left w:val="none" w:sz="0" w:space="0" w:color="auto"/>
                            <w:bottom w:val="none" w:sz="0" w:space="0" w:color="auto"/>
                            <w:right w:val="none" w:sz="0" w:space="0" w:color="auto"/>
                          </w:divBdr>
                          <w:divsChild>
                            <w:div w:id="2114860780">
                              <w:marLeft w:val="0"/>
                              <w:marRight w:val="0"/>
                              <w:marTop w:val="0"/>
                              <w:marBottom w:val="0"/>
                              <w:divBdr>
                                <w:top w:val="none" w:sz="0" w:space="0" w:color="auto"/>
                                <w:left w:val="none" w:sz="0" w:space="0" w:color="auto"/>
                                <w:bottom w:val="none" w:sz="0" w:space="0" w:color="auto"/>
                                <w:right w:val="none" w:sz="0" w:space="0" w:color="auto"/>
                              </w:divBdr>
                              <w:divsChild>
                                <w:div w:id="126239982">
                                  <w:marLeft w:val="0"/>
                                  <w:marRight w:val="0"/>
                                  <w:marTop w:val="0"/>
                                  <w:marBottom w:val="0"/>
                                  <w:divBdr>
                                    <w:top w:val="none" w:sz="0" w:space="0" w:color="auto"/>
                                    <w:left w:val="none" w:sz="0" w:space="0" w:color="auto"/>
                                    <w:bottom w:val="none" w:sz="0" w:space="0" w:color="auto"/>
                                    <w:right w:val="none" w:sz="0" w:space="0" w:color="auto"/>
                                  </w:divBdr>
                                  <w:divsChild>
                                    <w:div w:id="700588806">
                                      <w:marLeft w:val="0"/>
                                      <w:marRight w:val="0"/>
                                      <w:marTop w:val="0"/>
                                      <w:marBottom w:val="300"/>
                                      <w:divBdr>
                                        <w:top w:val="none" w:sz="0" w:space="0" w:color="auto"/>
                                        <w:left w:val="none" w:sz="0" w:space="0" w:color="auto"/>
                                        <w:bottom w:val="none" w:sz="0" w:space="0" w:color="auto"/>
                                        <w:right w:val="none" w:sz="0" w:space="0" w:color="auto"/>
                                      </w:divBdr>
                                    </w:div>
                                    <w:div w:id="1320041533">
                                      <w:marLeft w:val="0"/>
                                      <w:marRight w:val="0"/>
                                      <w:marTop w:val="0"/>
                                      <w:marBottom w:val="0"/>
                                      <w:divBdr>
                                        <w:top w:val="none" w:sz="0" w:space="0" w:color="auto"/>
                                        <w:left w:val="none" w:sz="0" w:space="0" w:color="auto"/>
                                        <w:bottom w:val="none" w:sz="0" w:space="0" w:color="auto"/>
                                        <w:right w:val="none" w:sz="0" w:space="0" w:color="auto"/>
                                      </w:divBdr>
                                      <w:divsChild>
                                        <w:div w:id="853768359">
                                          <w:marLeft w:val="0"/>
                                          <w:marRight w:val="0"/>
                                          <w:marTop w:val="0"/>
                                          <w:marBottom w:val="0"/>
                                          <w:divBdr>
                                            <w:top w:val="none" w:sz="0" w:space="0" w:color="auto"/>
                                            <w:left w:val="none" w:sz="0" w:space="0" w:color="auto"/>
                                            <w:bottom w:val="none" w:sz="0" w:space="0" w:color="auto"/>
                                            <w:right w:val="none" w:sz="0" w:space="0" w:color="auto"/>
                                          </w:divBdr>
                                          <w:divsChild>
                                            <w:div w:id="666516664">
                                              <w:marLeft w:val="0"/>
                                              <w:marRight w:val="0"/>
                                              <w:marTop w:val="0"/>
                                              <w:marBottom w:val="0"/>
                                              <w:divBdr>
                                                <w:top w:val="none" w:sz="0" w:space="0" w:color="auto"/>
                                                <w:left w:val="none" w:sz="0" w:space="0" w:color="auto"/>
                                                <w:bottom w:val="none" w:sz="0" w:space="0" w:color="auto"/>
                                                <w:right w:val="none" w:sz="0" w:space="0" w:color="auto"/>
                                              </w:divBdr>
                                            </w:div>
                                            <w:div w:id="2056275661">
                                              <w:marLeft w:val="0"/>
                                              <w:marRight w:val="0"/>
                                              <w:marTop w:val="0"/>
                                              <w:marBottom w:val="0"/>
                                              <w:divBdr>
                                                <w:top w:val="none" w:sz="0" w:space="0" w:color="auto"/>
                                                <w:left w:val="none" w:sz="0" w:space="0" w:color="auto"/>
                                                <w:bottom w:val="none" w:sz="0" w:space="0" w:color="auto"/>
                                                <w:right w:val="none" w:sz="0" w:space="0" w:color="auto"/>
                                              </w:divBdr>
                                              <w:divsChild>
                                                <w:div w:id="878274291">
                                                  <w:marLeft w:val="0"/>
                                                  <w:marRight w:val="0"/>
                                                  <w:marTop w:val="0"/>
                                                  <w:marBottom w:val="0"/>
                                                  <w:divBdr>
                                                    <w:top w:val="none" w:sz="0" w:space="0" w:color="auto"/>
                                                    <w:left w:val="none" w:sz="0" w:space="0" w:color="auto"/>
                                                    <w:bottom w:val="none" w:sz="0" w:space="0" w:color="auto"/>
                                                    <w:right w:val="none" w:sz="0" w:space="0" w:color="auto"/>
                                                  </w:divBdr>
                                                </w:div>
                                                <w:div w:id="35438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69841971">
      <w:bodyDiv w:val="1"/>
      <w:marLeft w:val="0"/>
      <w:marRight w:val="0"/>
      <w:marTop w:val="0"/>
      <w:marBottom w:val="0"/>
      <w:divBdr>
        <w:top w:val="none" w:sz="0" w:space="0" w:color="auto"/>
        <w:left w:val="none" w:sz="0" w:space="0" w:color="auto"/>
        <w:bottom w:val="none" w:sz="0" w:space="0" w:color="auto"/>
        <w:right w:val="none" w:sz="0" w:space="0" w:color="auto"/>
      </w:divBdr>
      <w:divsChild>
        <w:div w:id="1819152730">
          <w:marLeft w:val="0"/>
          <w:marRight w:val="0"/>
          <w:marTop w:val="0"/>
          <w:marBottom w:val="0"/>
          <w:divBdr>
            <w:top w:val="none" w:sz="0" w:space="0" w:color="auto"/>
            <w:left w:val="none" w:sz="0" w:space="0" w:color="auto"/>
            <w:bottom w:val="none" w:sz="0" w:space="0" w:color="auto"/>
            <w:right w:val="none" w:sz="0" w:space="0" w:color="auto"/>
          </w:divBdr>
          <w:divsChild>
            <w:div w:id="1443954777">
              <w:marLeft w:val="0"/>
              <w:marRight w:val="0"/>
              <w:marTop w:val="0"/>
              <w:marBottom w:val="0"/>
              <w:divBdr>
                <w:top w:val="none" w:sz="0" w:space="0" w:color="auto"/>
                <w:left w:val="none" w:sz="0" w:space="0" w:color="auto"/>
                <w:bottom w:val="none" w:sz="0" w:space="0" w:color="auto"/>
                <w:right w:val="none" w:sz="0" w:space="0" w:color="auto"/>
              </w:divBdr>
              <w:divsChild>
                <w:div w:id="1585525762">
                  <w:marLeft w:val="0"/>
                  <w:marRight w:val="0"/>
                  <w:marTop w:val="0"/>
                  <w:marBottom w:val="0"/>
                  <w:divBdr>
                    <w:top w:val="none" w:sz="0" w:space="0" w:color="auto"/>
                    <w:left w:val="none" w:sz="0" w:space="0" w:color="auto"/>
                    <w:bottom w:val="none" w:sz="0" w:space="0" w:color="auto"/>
                    <w:right w:val="none" w:sz="0" w:space="0" w:color="auto"/>
                  </w:divBdr>
                  <w:divsChild>
                    <w:div w:id="1841500594">
                      <w:marLeft w:val="0"/>
                      <w:marRight w:val="0"/>
                      <w:marTop w:val="0"/>
                      <w:marBottom w:val="0"/>
                      <w:divBdr>
                        <w:top w:val="none" w:sz="0" w:space="0" w:color="auto"/>
                        <w:left w:val="none" w:sz="0" w:space="0" w:color="auto"/>
                        <w:bottom w:val="none" w:sz="0" w:space="0" w:color="auto"/>
                        <w:right w:val="none" w:sz="0" w:space="0" w:color="auto"/>
                      </w:divBdr>
                      <w:divsChild>
                        <w:div w:id="1230336958">
                          <w:marLeft w:val="-225"/>
                          <w:marRight w:val="-225"/>
                          <w:marTop w:val="0"/>
                          <w:marBottom w:val="0"/>
                          <w:divBdr>
                            <w:top w:val="none" w:sz="0" w:space="0" w:color="auto"/>
                            <w:left w:val="none" w:sz="0" w:space="0" w:color="auto"/>
                            <w:bottom w:val="none" w:sz="0" w:space="0" w:color="auto"/>
                            <w:right w:val="none" w:sz="0" w:space="0" w:color="auto"/>
                          </w:divBdr>
                          <w:divsChild>
                            <w:div w:id="877208871">
                              <w:marLeft w:val="0"/>
                              <w:marRight w:val="0"/>
                              <w:marTop w:val="0"/>
                              <w:marBottom w:val="0"/>
                              <w:divBdr>
                                <w:top w:val="none" w:sz="0" w:space="0" w:color="auto"/>
                                <w:left w:val="none" w:sz="0" w:space="0" w:color="auto"/>
                                <w:bottom w:val="none" w:sz="0" w:space="0" w:color="auto"/>
                                <w:right w:val="none" w:sz="0" w:space="0" w:color="auto"/>
                              </w:divBdr>
                              <w:divsChild>
                                <w:div w:id="1867476337">
                                  <w:marLeft w:val="0"/>
                                  <w:marRight w:val="0"/>
                                  <w:marTop w:val="0"/>
                                  <w:marBottom w:val="0"/>
                                  <w:divBdr>
                                    <w:top w:val="none" w:sz="0" w:space="0" w:color="auto"/>
                                    <w:left w:val="none" w:sz="0" w:space="0" w:color="auto"/>
                                    <w:bottom w:val="none" w:sz="0" w:space="0" w:color="auto"/>
                                    <w:right w:val="none" w:sz="0" w:space="0" w:color="auto"/>
                                  </w:divBdr>
                                  <w:divsChild>
                                    <w:div w:id="2105832733">
                                      <w:marLeft w:val="0"/>
                                      <w:marRight w:val="0"/>
                                      <w:marTop w:val="0"/>
                                      <w:marBottom w:val="300"/>
                                      <w:divBdr>
                                        <w:top w:val="none" w:sz="0" w:space="0" w:color="auto"/>
                                        <w:left w:val="none" w:sz="0" w:space="0" w:color="auto"/>
                                        <w:bottom w:val="none" w:sz="0" w:space="0" w:color="auto"/>
                                        <w:right w:val="none" w:sz="0" w:space="0" w:color="auto"/>
                                      </w:divBdr>
                                    </w:div>
                                    <w:div w:id="1422679466">
                                      <w:marLeft w:val="0"/>
                                      <w:marRight w:val="0"/>
                                      <w:marTop w:val="0"/>
                                      <w:marBottom w:val="0"/>
                                      <w:divBdr>
                                        <w:top w:val="none" w:sz="0" w:space="0" w:color="auto"/>
                                        <w:left w:val="none" w:sz="0" w:space="0" w:color="auto"/>
                                        <w:bottom w:val="none" w:sz="0" w:space="0" w:color="auto"/>
                                        <w:right w:val="none" w:sz="0" w:space="0" w:color="auto"/>
                                      </w:divBdr>
                                      <w:divsChild>
                                        <w:div w:id="314534505">
                                          <w:marLeft w:val="0"/>
                                          <w:marRight w:val="0"/>
                                          <w:marTop w:val="0"/>
                                          <w:marBottom w:val="0"/>
                                          <w:divBdr>
                                            <w:top w:val="none" w:sz="0" w:space="0" w:color="auto"/>
                                            <w:left w:val="none" w:sz="0" w:space="0" w:color="auto"/>
                                            <w:bottom w:val="none" w:sz="0" w:space="0" w:color="auto"/>
                                            <w:right w:val="none" w:sz="0" w:space="0" w:color="auto"/>
                                          </w:divBdr>
                                          <w:divsChild>
                                            <w:div w:id="231700990">
                                              <w:marLeft w:val="0"/>
                                              <w:marRight w:val="0"/>
                                              <w:marTop w:val="0"/>
                                              <w:marBottom w:val="0"/>
                                              <w:divBdr>
                                                <w:top w:val="none" w:sz="0" w:space="0" w:color="auto"/>
                                                <w:left w:val="none" w:sz="0" w:space="0" w:color="auto"/>
                                                <w:bottom w:val="none" w:sz="0" w:space="0" w:color="auto"/>
                                                <w:right w:val="none" w:sz="0" w:space="0" w:color="auto"/>
                                              </w:divBdr>
                                            </w:div>
                                            <w:div w:id="1292058258">
                                              <w:marLeft w:val="0"/>
                                              <w:marRight w:val="0"/>
                                              <w:marTop w:val="0"/>
                                              <w:marBottom w:val="0"/>
                                              <w:divBdr>
                                                <w:top w:val="none" w:sz="0" w:space="0" w:color="auto"/>
                                                <w:left w:val="none" w:sz="0" w:space="0" w:color="auto"/>
                                                <w:bottom w:val="none" w:sz="0" w:space="0" w:color="auto"/>
                                                <w:right w:val="none" w:sz="0" w:space="0" w:color="auto"/>
                                              </w:divBdr>
                                              <w:divsChild>
                                                <w:div w:id="1052849266">
                                                  <w:marLeft w:val="0"/>
                                                  <w:marRight w:val="0"/>
                                                  <w:marTop w:val="0"/>
                                                  <w:marBottom w:val="0"/>
                                                  <w:divBdr>
                                                    <w:top w:val="none" w:sz="0" w:space="0" w:color="auto"/>
                                                    <w:left w:val="none" w:sz="0" w:space="0" w:color="auto"/>
                                                    <w:bottom w:val="none" w:sz="0" w:space="0" w:color="auto"/>
                                                    <w:right w:val="none" w:sz="0" w:space="0" w:color="auto"/>
                                                  </w:divBdr>
                                                </w:div>
                                                <w:div w:id="79908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28762711">
      <w:bodyDiv w:val="1"/>
      <w:marLeft w:val="0"/>
      <w:marRight w:val="0"/>
      <w:marTop w:val="0"/>
      <w:marBottom w:val="0"/>
      <w:divBdr>
        <w:top w:val="none" w:sz="0" w:space="0" w:color="auto"/>
        <w:left w:val="none" w:sz="0" w:space="0" w:color="auto"/>
        <w:bottom w:val="none" w:sz="0" w:space="0" w:color="auto"/>
        <w:right w:val="none" w:sz="0" w:space="0" w:color="auto"/>
      </w:divBdr>
      <w:divsChild>
        <w:div w:id="1569995712">
          <w:marLeft w:val="0"/>
          <w:marRight w:val="0"/>
          <w:marTop w:val="0"/>
          <w:marBottom w:val="0"/>
          <w:divBdr>
            <w:top w:val="none" w:sz="0" w:space="0" w:color="auto"/>
            <w:left w:val="none" w:sz="0" w:space="0" w:color="auto"/>
            <w:bottom w:val="none" w:sz="0" w:space="0" w:color="auto"/>
            <w:right w:val="none" w:sz="0" w:space="0" w:color="auto"/>
          </w:divBdr>
          <w:divsChild>
            <w:div w:id="1676759265">
              <w:marLeft w:val="0"/>
              <w:marRight w:val="0"/>
              <w:marTop w:val="0"/>
              <w:marBottom w:val="0"/>
              <w:divBdr>
                <w:top w:val="none" w:sz="0" w:space="0" w:color="auto"/>
                <w:left w:val="none" w:sz="0" w:space="0" w:color="auto"/>
                <w:bottom w:val="none" w:sz="0" w:space="0" w:color="auto"/>
                <w:right w:val="none" w:sz="0" w:space="0" w:color="auto"/>
              </w:divBdr>
              <w:divsChild>
                <w:div w:id="1514880877">
                  <w:marLeft w:val="0"/>
                  <w:marRight w:val="0"/>
                  <w:marTop w:val="0"/>
                  <w:marBottom w:val="0"/>
                  <w:divBdr>
                    <w:top w:val="none" w:sz="0" w:space="0" w:color="auto"/>
                    <w:left w:val="none" w:sz="0" w:space="0" w:color="auto"/>
                    <w:bottom w:val="none" w:sz="0" w:space="0" w:color="auto"/>
                    <w:right w:val="none" w:sz="0" w:space="0" w:color="auto"/>
                  </w:divBdr>
                  <w:divsChild>
                    <w:div w:id="786201174">
                      <w:marLeft w:val="0"/>
                      <w:marRight w:val="0"/>
                      <w:marTop w:val="0"/>
                      <w:marBottom w:val="0"/>
                      <w:divBdr>
                        <w:top w:val="none" w:sz="0" w:space="0" w:color="auto"/>
                        <w:left w:val="none" w:sz="0" w:space="0" w:color="auto"/>
                        <w:bottom w:val="none" w:sz="0" w:space="0" w:color="auto"/>
                        <w:right w:val="none" w:sz="0" w:space="0" w:color="auto"/>
                      </w:divBdr>
                      <w:divsChild>
                        <w:div w:id="2138256632">
                          <w:marLeft w:val="-225"/>
                          <w:marRight w:val="-225"/>
                          <w:marTop w:val="0"/>
                          <w:marBottom w:val="0"/>
                          <w:divBdr>
                            <w:top w:val="none" w:sz="0" w:space="0" w:color="auto"/>
                            <w:left w:val="none" w:sz="0" w:space="0" w:color="auto"/>
                            <w:bottom w:val="none" w:sz="0" w:space="0" w:color="auto"/>
                            <w:right w:val="none" w:sz="0" w:space="0" w:color="auto"/>
                          </w:divBdr>
                          <w:divsChild>
                            <w:div w:id="1059671175">
                              <w:marLeft w:val="0"/>
                              <w:marRight w:val="0"/>
                              <w:marTop w:val="0"/>
                              <w:marBottom w:val="0"/>
                              <w:divBdr>
                                <w:top w:val="none" w:sz="0" w:space="0" w:color="auto"/>
                                <w:left w:val="none" w:sz="0" w:space="0" w:color="auto"/>
                                <w:bottom w:val="none" w:sz="0" w:space="0" w:color="auto"/>
                                <w:right w:val="none" w:sz="0" w:space="0" w:color="auto"/>
                              </w:divBdr>
                              <w:divsChild>
                                <w:div w:id="936248979">
                                  <w:marLeft w:val="0"/>
                                  <w:marRight w:val="0"/>
                                  <w:marTop w:val="0"/>
                                  <w:marBottom w:val="0"/>
                                  <w:divBdr>
                                    <w:top w:val="none" w:sz="0" w:space="0" w:color="auto"/>
                                    <w:left w:val="none" w:sz="0" w:space="0" w:color="auto"/>
                                    <w:bottom w:val="none" w:sz="0" w:space="0" w:color="auto"/>
                                    <w:right w:val="none" w:sz="0" w:space="0" w:color="auto"/>
                                  </w:divBdr>
                                  <w:divsChild>
                                    <w:div w:id="1664122867">
                                      <w:marLeft w:val="0"/>
                                      <w:marRight w:val="0"/>
                                      <w:marTop w:val="0"/>
                                      <w:marBottom w:val="0"/>
                                      <w:divBdr>
                                        <w:top w:val="none" w:sz="0" w:space="0" w:color="auto"/>
                                        <w:left w:val="none" w:sz="0" w:space="0" w:color="auto"/>
                                        <w:bottom w:val="none" w:sz="0" w:space="0" w:color="auto"/>
                                        <w:right w:val="none" w:sz="0" w:space="0" w:color="auto"/>
                                      </w:divBdr>
                                      <w:divsChild>
                                        <w:div w:id="691151737">
                                          <w:marLeft w:val="0"/>
                                          <w:marRight w:val="0"/>
                                          <w:marTop w:val="0"/>
                                          <w:marBottom w:val="0"/>
                                          <w:divBdr>
                                            <w:top w:val="none" w:sz="0" w:space="0" w:color="auto"/>
                                            <w:left w:val="none" w:sz="0" w:space="0" w:color="auto"/>
                                            <w:bottom w:val="none" w:sz="0" w:space="0" w:color="auto"/>
                                            <w:right w:val="none" w:sz="0" w:space="0" w:color="auto"/>
                                          </w:divBdr>
                                          <w:divsChild>
                                            <w:div w:id="98003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8637503">
      <w:bodyDiv w:val="1"/>
      <w:marLeft w:val="0"/>
      <w:marRight w:val="0"/>
      <w:marTop w:val="0"/>
      <w:marBottom w:val="0"/>
      <w:divBdr>
        <w:top w:val="none" w:sz="0" w:space="0" w:color="auto"/>
        <w:left w:val="none" w:sz="0" w:space="0" w:color="auto"/>
        <w:bottom w:val="none" w:sz="0" w:space="0" w:color="auto"/>
        <w:right w:val="none" w:sz="0" w:space="0" w:color="auto"/>
      </w:divBdr>
      <w:divsChild>
        <w:div w:id="222761157">
          <w:marLeft w:val="0"/>
          <w:marRight w:val="0"/>
          <w:marTop w:val="0"/>
          <w:marBottom w:val="0"/>
          <w:divBdr>
            <w:top w:val="none" w:sz="0" w:space="0" w:color="auto"/>
            <w:left w:val="none" w:sz="0" w:space="0" w:color="auto"/>
            <w:bottom w:val="none" w:sz="0" w:space="0" w:color="auto"/>
            <w:right w:val="none" w:sz="0" w:space="0" w:color="auto"/>
          </w:divBdr>
          <w:divsChild>
            <w:div w:id="34894763">
              <w:marLeft w:val="0"/>
              <w:marRight w:val="0"/>
              <w:marTop w:val="0"/>
              <w:marBottom w:val="0"/>
              <w:divBdr>
                <w:top w:val="none" w:sz="0" w:space="0" w:color="auto"/>
                <w:left w:val="none" w:sz="0" w:space="0" w:color="auto"/>
                <w:bottom w:val="none" w:sz="0" w:space="0" w:color="auto"/>
                <w:right w:val="none" w:sz="0" w:space="0" w:color="auto"/>
              </w:divBdr>
              <w:divsChild>
                <w:div w:id="523439605">
                  <w:marLeft w:val="0"/>
                  <w:marRight w:val="0"/>
                  <w:marTop w:val="0"/>
                  <w:marBottom w:val="0"/>
                  <w:divBdr>
                    <w:top w:val="none" w:sz="0" w:space="0" w:color="auto"/>
                    <w:left w:val="none" w:sz="0" w:space="0" w:color="auto"/>
                    <w:bottom w:val="none" w:sz="0" w:space="0" w:color="auto"/>
                    <w:right w:val="none" w:sz="0" w:space="0" w:color="auto"/>
                  </w:divBdr>
                  <w:divsChild>
                    <w:div w:id="534929449">
                      <w:marLeft w:val="0"/>
                      <w:marRight w:val="0"/>
                      <w:marTop w:val="0"/>
                      <w:marBottom w:val="0"/>
                      <w:divBdr>
                        <w:top w:val="none" w:sz="0" w:space="0" w:color="auto"/>
                        <w:left w:val="none" w:sz="0" w:space="0" w:color="auto"/>
                        <w:bottom w:val="none" w:sz="0" w:space="0" w:color="auto"/>
                        <w:right w:val="none" w:sz="0" w:space="0" w:color="auto"/>
                      </w:divBdr>
                      <w:divsChild>
                        <w:div w:id="467818443">
                          <w:marLeft w:val="-225"/>
                          <w:marRight w:val="-225"/>
                          <w:marTop w:val="0"/>
                          <w:marBottom w:val="0"/>
                          <w:divBdr>
                            <w:top w:val="none" w:sz="0" w:space="0" w:color="auto"/>
                            <w:left w:val="none" w:sz="0" w:space="0" w:color="auto"/>
                            <w:bottom w:val="none" w:sz="0" w:space="0" w:color="auto"/>
                            <w:right w:val="none" w:sz="0" w:space="0" w:color="auto"/>
                          </w:divBdr>
                          <w:divsChild>
                            <w:div w:id="2033996166">
                              <w:marLeft w:val="0"/>
                              <w:marRight w:val="0"/>
                              <w:marTop w:val="0"/>
                              <w:marBottom w:val="0"/>
                              <w:divBdr>
                                <w:top w:val="none" w:sz="0" w:space="0" w:color="auto"/>
                                <w:left w:val="none" w:sz="0" w:space="0" w:color="auto"/>
                                <w:bottom w:val="none" w:sz="0" w:space="0" w:color="auto"/>
                                <w:right w:val="none" w:sz="0" w:space="0" w:color="auto"/>
                              </w:divBdr>
                              <w:divsChild>
                                <w:div w:id="2081438464">
                                  <w:marLeft w:val="0"/>
                                  <w:marRight w:val="0"/>
                                  <w:marTop w:val="0"/>
                                  <w:marBottom w:val="0"/>
                                  <w:divBdr>
                                    <w:top w:val="none" w:sz="0" w:space="0" w:color="auto"/>
                                    <w:left w:val="none" w:sz="0" w:space="0" w:color="auto"/>
                                    <w:bottom w:val="none" w:sz="0" w:space="0" w:color="auto"/>
                                    <w:right w:val="none" w:sz="0" w:space="0" w:color="auto"/>
                                  </w:divBdr>
                                  <w:divsChild>
                                    <w:div w:id="634485415">
                                      <w:marLeft w:val="0"/>
                                      <w:marRight w:val="0"/>
                                      <w:marTop w:val="0"/>
                                      <w:marBottom w:val="300"/>
                                      <w:divBdr>
                                        <w:top w:val="none" w:sz="0" w:space="0" w:color="auto"/>
                                        <w:left w:val="none" w:sz="0" w:space="0" w:color="auto"/>
                                        <w:bottom w:val="none" w:sz="0" w:space="0" w:color="auto"/>
                                        <w:right w:val="none" w:sz="0" w:space="0" w:color="auto"/>
                                      </w:divBdr>
                                    </w:div>
                                    <w:div w:id="541869708">
                                      <w:marLeft w:val="0"/>
                                      <w:marRight w:val="0"/>
                                      <w:marTop w:val="0"/>
                                      <w:marBottom w:val="0"/>
                                      <w:divBdr>
                                        <w:top w:val="none" w:sz="0" w:space="0" w:color="auto"/>
                                        <w:left w:val="none" w:sz="0" w:space="0" w:color="auto"/>
                                        <w:bottom w:val="none" w:sz="0" w:space="0" w:color="auto"/>
                                        <w:right w:val="none" w:sz="0" w:space="0" w:color="auto"/>
                                      </w:divBdr>
                                      <w:divsChild>
                                        <w:div w:id="435563507">
                                          <w:marLeft w:val="0"/>
                                          <w:marRight w:val="0"/>
                                          <w:marTop w:val="0"/>
                                          <w:marBottom w:val="0"/>
                                          <w:divBdr>
                                            <w:top w:val="none" w:sz="0" w:space="0" w:color="auto"/>
                                            <w:left w:val="none" w:sz="0" w:space="0" w:color="auto"/>
                                            <w:bottom w:val="none" w:sz="0" w:space="0" w:color="auto"/>
                                            <w:right w:val="none" w:sz="0" w:space="0" w:color="auto"/>
                                          </w:divBdr>
                                          <w:divsChild>
                                            <w:div w:id="386685458">
                                              <w:marLeft w:val="0"/>
                                              <w:marRight w:val="0"/>
                                              <w:marTop w:val="0"/>
                                              <w:marBottom w:val="0"/>
                                              <w:divBdr>
                                                <w:top w:val="none" w:sz="0" w:space="0" w:color="auto"/>
                                                <w:left w:val="none" w:sz="0" w:space="0" w:color="auto"/>
                                                <w:bottom w:val="none" w:sz="0" w:space="0" w:color="auto"/>
                                                <w:right w:val="none" w:sz="0" w:space="0" w:color="auto"/>
                                              </w:divBdr>
                                            </w:div>
                                            <w:div w:id="207430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em.admin.ch/dam/data/sem/arbeit/asylbereich/meldeformular-erwerbstaetigkeit-f.pdf" TargetMode="External"/><Relationship Id="rId5" Type="http://schemas.openxmlformats.org/officeDocument/2006/relationships/hyperlink" Target="https://www.sem.admin.ch/sem/fr/home/themen/arbeit/erwerbstaetige_asylbereich.html"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6B5C8584.dotm</Template>
  <TotalTime>3</TotalTime>
  <Pages>2</Pages>
  <Words>338</Words>
  <Characters>1863</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Etat de Neuchâtel SIEN</Company>
  <LinksUpToDate>false</LinksUpToDate>
  <CharactersWithSpaces>2197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Cottier Marilyn</dc:creator>
  <cp:keywords/>
  <dc:description/>
  <cp:lastModifiedBy>Baume Isabelle</cp:lastModifiedBy>
  <cp:revision>3</cp:revision>
  <dcterms:created xsi:type="dcterms:W3CDTF">2020-02-14T14:28:00Z</dcterms:created>
  <dcterms:modified xsi:type="dcterms:W3CDTF">2020-02-14T14:31:00Z</dcterms:modified>
</cp:coreProperties>
</file>